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11" w:rsidRPr="00683611" w:rsidRDefault="00683611" w:rsidP="00683611">
      <w:pPr>
        <w:shd w:val="clear" w:color="auto" w:fill="FFFFFF"/>
        <w:spacing w:after="0" w:line="384" w:lineRule="atLeast"/>
        <w:jc w:val="center"/>
        <w:textAlignment w:val="baseline"/>
        <w:outlineLvl w:val="0"/>
        <w:rPr>
          <w:rFonts w:ascii="Arial" w:eastAsia="Times New Roman" w:hAnsi="Arial" w:cs="Arial"/>
          <w:color w:val="252525"/>
          <w:kern w:val="36"/>
          <w:sz w:val="36"/>
          <w:szCs w:val="36"/>
          <w:lang w:eastAsia="pl-PL"/>
        </w:rPr>
      </w:pPr>
      <w:r w:rsidRPr="00683611">
        <w:rPr>
          <w:rFonts w:ascii="Arial" w:eastAsia="Times New Roman" w:hAnsi="Arial" w:cs="Arial"/>
          <w:color w:val="252525"/>
          <w:kern w:val="36"/>
          <w:sz w:val="36"/>
          <w:szCs w:val="36"/>
          <w:lang w:eastAsia="pl-PL"/>
        </w:rPr>
        <w:t>Lektury do matury</w:t>
      </w:r>
      <w:r>
        <w:rPr>
          <w:rFonts w:ascii="Arial" w:eastAsia="Times New Roman" w:hAnsi="Arial" w:cs="Arial"/>
          <w:color w:val="252525"/>
          <w:kern w:val="36"/>
          <w:sz w:val="36"/>
          <w:szCs w:val="36"/>
          <w:lang w:eastAsia="pl-PL"/>
        </w:rPr>
        <w:br/>
      </w:r>
    </w:p>
    <w:p w:rsidR="00683611" w:rsidRPr="00683611" w:rsidRDefault="00683611" w:rsidP="00683611">
      <w:pPr>
        <w:shd w:val="clear" w:color="auto" w:fill="FFFFFF"/>
        <w:spacing w:after="300" w:line="384" w:lineRule="atLeast"/>
        <w:jc w:val="center"/>
        <w:textAlignment w:val="baseline"/>
        <w:outlineLvl w:val="1"/>
        <w:rPr>
          <w:rFonts w:ascii="Arial" w:eastAsia="Times New Roman" w:hAnsi="Arial" w:cs="Arial"/>
          <w:color w:val="252525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252525"/>
          <w:sz w:val="24"/>
          <w:szCs w:val="24"/>
          <w:lang w:eastAsia="pl-PL"/>
        </w:rPr>
        <w:t>Teksty poznawane w całości</w:t>
      </w:r>
    </w:p>
    <w:p w:rsidR="00683611" w:rsidRPr="00683611" w:rsidRDefault="00683611" w:rsidP="006836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 podstawie programowej obowiązującej na maturze z języka polskiego w 2018 widnieje, że osoby przystępujące do egzaminu maturalnego powinny w czasie 3-4 lat swojej edukacji w szkole średniej przeczytać i omówić na zajęciach minimum 13 pozycji z listy określonej przez CKE – teksty te muszą być przez Ciebie poznane w całości.</w:t>
      </w:r>
    </w:p>
    <w:p w:rsidR="00683611" w:rsidRPr="00683611" w:rsidRDefault="00683611" w:rsidP="006836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Część z tych pozycji jest oznaczona jako lektury obowiązkowe (lektury z gwiazdką) 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br/>
        <w:t>i jest ich dokładnie siedem. Pozostałe lektury są wybierane i omawiane przez nauczyciela. Nie oznacza to jednak, że tytuły, które nie pojawiły się na Twoich zajęciach z języka polskiego, są nieistotne.</w:t>
      </w:r>
    </w:p>
    <w:p w:rsidR="00683611" w:rsidRPr="00683611" w:rsidRDefault="00683611" w:rsidP="006836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</w:p>
    <w:p w:rsidR="00683611" w:rsidRPr="00683611" w:rsidRDefault="00683611" w:rsidP="00683611">
      <w:pPr>
        <w:shd w:val="clear" w:color="auto" w:fill="FFFFFF"/>
        <w:spacing w:after="300" w:line="408" w:lineRule="atLeast"/>
        <w:textAlignment w:val="baseline"/>
        <w:outlineLvl w:val="2"/>
        <w:rPr>
          <w:rFonts w:ascii="Arial" w:eastAsia="Times New Roman" w:hAnsi="Arial" w:cs="Arial"/>
          <w:color w:val="252525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252525"/>
          <w:sz w:val="24"/>
          <w:szCs w:val="24"/>
          <w:lang w:eastAsia="pl-PL"/>
        </w:rPr>
        <w:t>Lektury obowiązkowe, czyli lektury z gwiazdką</w:t>
      </w:r>
    </w:p>
    <w:p w:rsidR="00683611" w:rsidRPr="00683611" w:rsidRDefault="00683611" w:rsidP="006836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 Bogurodzica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*</w:t>
      </w:r>
    </w:p>
    <w:p w:rsidR="00683611" w:rsidRPr="00683611" w:rsidRDefault="00683611" w:rsidP="0068361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Jan Kochanowski – wybrane treny oraz pieśni (inne ni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ż poznane gimnazjum) oraz psalm*</w:t>
      </w:r>
    </w:p>
    <w:p w:rsidR="00683611" w:rsidRPr="00683611" w:rsidRDefault="00683611" w:rsidP="006836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Adam Mickiewicz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Dziady część III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*</w:t>
      </w:r>
    </w:p>
    <w:p w:rsidR="00683611" w:rsidRPr="00683611" w:rsidRDefault="00683611" w:rsidP="006836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Adam Mickiewicz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Pan Tadeusz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*</w:t>
      </w:r>
    </w:p>
    <w:p w:rsidR="00683611" w:rsidRPr="00683611" w:rsidRDefault="00683611" w:rsidP="006836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Bolesław Prus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Lalka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*</w:t>
      </w:r>
    </w:p>
    <w:p w:rsidR="00683611" w:rsidRPr="00683611" w:rsidRDefault="00683611" w:rsidP="006836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Stanisław Wyspiański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Wesele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*</w:t>
      </w:r>
    </w:p>
    <w:p w:rsidR="00683611" w:rsidRPr="00683611" w:rsidRDefault="00683611" w:rsidP="0068361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Bru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no Schulz – wybrane opowiadanie*</w:t>
      </w:r>
    </w:p>
    <w:p w:rsidR="00683611" w:rsidRPr="00683611" w:rsidRDefault="00683611" w:rsidP="00683611">
      <w:pPr>
        <w:shd w:val="clear" w:color="auto" w:fill="FFFFFF"/>
        <w:spacing w:after="300" w:line="408" w:lineRule="atLeast"/>
        <w:textAlignment w:val="baseline"/>
        <w:outlineLvl w:val="2"/>
        <w:rPr>
          <w:rFonts w:ascii="Arial" w:eastAsia="Times New Roman" w:hAnsi="Arial" w:cs="Arial"/>
          <w:color w:val="252525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252525"/>
          <w:sz w:val="24"/>
          <w:szCs w:val="24"/>
          <w:lang w:eastAsia="pl-PL"/>
        </w:rPr>
        <w:t>Lektury do matury, które wybiera nauczyciel: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Lament świętokrzyski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Mikołaj Sęp Szarzyński – wybrane sonety;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Adam Mickiewicz – wybrane sonety i inne wiersze (w tym: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Romantyczność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),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Juliusz Słowacki – wybrane wiersze;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Cyprian Kamil Norwid – wybrane wiersze;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Jan Kasprowicz, Kazimierz Przerwa-Tetmajer, Leopold Staff – wybrane wiersze;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Władysław Stanisław Reymont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Chłopi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(tom I –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 Jesień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);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Stefan Żeromski – wybrany utwór (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Przedwiośnie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 Ludzie bezdomni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Wierna rzeka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lub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Echa leśne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);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Tadeusz Borowski – wybrane opowiadanie;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Jarosław Iwaszkiewicz – wybrane opowiadanie;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Jan Lechoń, Julian Przyboś, Józef Czechowicz, Bolesław Leśmian, Julian Tuwim, Konstanty Ildefons Gałczyński – wybrane wiersze;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Krzysztof Kamil Baczyński, Stanisław Barańczak, Zbigniew Herbert, Ewa Lipska, Czesław Miłosz, Tadeusz Różewicz, Wisława Szymborska, Adam Zagajewski – wybrane wiersze;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lastRenderedPageBreak/>
        <w:t>Miron Białoszewski – wybrane utwory;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Sofokles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Antygona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lub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Król Edyp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(wersja literacka lub spektakl);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William Szekspir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Makbet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 lub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Hamlet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Fiodor Dostojewski – wybrany utwór, przykładowo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Zbrodnia i kara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Łagodna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Joseph Conrad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Jądro ciemności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wybrany dramat dwudziestowieczny z literatury polskiej (przykładowo Sławomira Mrożka, Stanisława Ignacego Witkiewicza lub Tadeusza Różewicza);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wybrana powieść polska z XX lub XXI w. (przykładowo Zofii Nałkowskiej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Granica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Józefa Mackiewicza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Droga donikąd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Marii Kuncewiczowej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Cudzoziemka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Juliana Stryjkowskiego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Austeria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Stanisława Lema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Solaris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Tadeusza Konwickiego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Kronika wypadków miłosnych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);</w:t>
      </w:r>
    </w:p>
    <w:p w:rsidR="00683611" w:rsidRPr="00683611" w:rsidRDefault="00683611" w:rsidP="006836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wybrana powieść światowa z XX lub XXI w. (przykładowo Alberta Camusa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Dżuma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, </w:t>
      </w:r>
      <w:proofErr w:type="spellStart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George’a</w:t>
      </w:r>
      <w:proofErr w:type="spellEnd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 Orwella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Rok 1984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Franza Kafki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Proces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Isaaca Bashevisa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Singera Sztukmistrz z Lublina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Umberto Eco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Imię róży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, Gabriela Garcii Marqueza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Sto lat samotności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).</w:t>
      </w:r>
    </w:p>
    <w:p w:rsidR="00683611" w:rsidRPr="00683611" w:rsidRDefault="00683611" w:rsidP="006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shd w:val="clear" w:color="auto" w:fill="FFFFFF"/>
          <w:lang w:eastAsia="pl-PL"/>
        </w:rPr>
        <w:t> </w:t>
      </w:r>
    </w:p>
    <w:p w:rsidR="00683611" w:rsidRPr="00683611" w:rsidRDefault="00683611" w:rsidP="00683611">
      <w:pPr>
        <w:shd w:val="clear" w:color="auto" w:fill="FFFFFF"/>
        <w:spacing w:after="300" w:line="384" w:lineRule="atLeast"/>
        <w:jc w:val="center"/>
        <w:textAlignment w:val="baseline"/>
        <w:outlineLvl w:val="1"/>
        <w:rPr>
          <w:rFonts w:ascii="Arial" w:eastAsia="Times New Roman" w:hAnsi="Arial" w:cs="Arial"/>
          <w:color w:val="252525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252525"/>
          <w:sz w:val="24"/>
          <w:szCs w:val="24"/>
          <w:lang w:eastAsia="pl-PL"/>
        </w:rPr>
        <w:t>Teksty poznawane w całości lub części</w:t>
      </w:r>
    </w:p>
    <w:p w:rsidR="00683611" w:rsidRPr="00683611" w:rsidRDefault="00683611" w:rsidP="006836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 podstawie programowej uwzględniono jeszcze „opcjonalne” teksty, które również mogły się pojawić na zajęciach z języka polskiego – wyjątek stanowi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Ferdydurke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 Witolda Gombrowicza, której znajomość  jest obowiązkowa. </w:t>
      </w:r>
      <w:r w:rsidR="00C21B5A">
        <w:rPr>
          <w:rFonts w:ascii="Arial" w:eastAsia="Times New Roman" w:hAnsi="Arial" w:cs="Arial"/>
          <w:color w:val="636363"/>
          <w:sz w:val="24"/>
          <w:szCs w:val="24"/>
          <w:lang w:eastAsia="pl-PL"/>
        </w:rPr>
        <w:br/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O tym czy te lektury poznacie w całości lub fragmentarycznie, decyduje nauczyciel.</w:t>
      </w:r>
    </w:p>
    <w:p w:rsidR="00683611" w:rsidRDefault="00683611" w:rsidP="00683611">
      <w:p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shd w:val="clear" w:color="auto" w:fill="FFFFFF"/>
          <w:lang w:eastAsia="pl-PL"/>
        </w:rPr>
      </w:pPr>
    </w:p>
    <w:p w:rsidR="00683611" w:rsidRPr="00683611" w:rsidRDefault="00683611" w:rsidP="006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shd w:val="clear" w:color="auto" w:fill="FFFFFF"/>
          <w:lang w:eastAsia="pl-PL"/>
        </w:rPr>
        <w:t>Lista lektur: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wybór mitów;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Biblia (wybrane psalmy, fragmenty: Pieśni nad Pieśniami, Księgi Hioba, Apokalipsy św. Jana);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Gustaw Herling-Grudziński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Inny świat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Ryszard Kapuściński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Podróże z Herodotem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Ignacy Krasicki – wybrana satyra lub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Monachomachia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Adam Mickiewicz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Dziady część IV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Juliusz Słowacki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Kordian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b/>
          <w:color w:val="636363"/>
          <w:sz w:val="24"/>
          <w:szCs w:val="24"/>
          <w:lang w:eastAsia="pl-PL"/>
        </w:rPr>
        <w:t>Witold Gombrowicz – </w:t>
      </w:r>
      <w:r w:rsidRPr="00683611">
        <w:rPr>
          <w:rFonts w:ascii="Arial" w:eastAsia="Times New Roman" w:hAnsi="Arial" w:cs="Arial"/>
          <w:b/>
          <w:i/>
          <w:iCs/>
          <w:color w:val="636363"/>
          <w:sz w:val="24"/>
          <w:szCs w:val="24"/>
          <w:lang w:eastAsia="pl-PL"/>
        </w:rPr>
        <w:t>Ferdydurke</w:t>
      </w:r>
      <w:r w:rsidR="00C21B5A">
        <w:rPr>
          <w:rFonts w:ascii="Arial" w:eastAsia="Times New Roman" w:hAnsi="Arial" w:cs="Arial"/>
          <w:b/>
          <w:color w:val="636363"/>
          <w:sz w:val="24"/>
          <w:szCs w:val="24"/>
          <w:lang w:eastAsia="pl-PL"/>
        </w:rPr>
        <w:t> – obowiązkowo!*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Dzieje Tristana i Izoldy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Miguel Cervantes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 xml:space="preserve">Don </w:t>
      </w:r>
      <w:proofErr w:type="spellStart"/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Kichote</w:t>
      </w:r>
      <w:proofErr w:type="spellEnd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P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Jan Chryzostom Pasek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Pamiętniki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;</w:t>
      </w:r>
    </w:p>
    <w:p w:rsidR="00683611" w:rsidRDefault="00683611" w:rsidP="006836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proofErr w:type="spellStart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Irit</w:t>
      </w:r>
      <w:proofErr w:type="spellEnd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 </w:t>
      </w:r>
      <w:proofErr w:type="spellStart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Amiel</w:t>
      </w:r>
      <w:proofErr w:type="spellEnd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 – wybrane opowiadanie z tomu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Osmaleni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 lub Hanna </w:t>
      </w:r>
      <w:proofErr w:type="spellStart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Krall</w:t>
      </w:r>
      <w:proofErr w:type="spellEnd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 – </w:t>
      </w:r>
      <w:r w:rsidRPr="00683611">
        <w:rPr>
          <w:rFonts w:ascii="Arial" w:eastAsia="Times New Roman" w:hAnsi="Arial" w:cs="Arial"/>
          <w:i/>
          <w:iCs/>
          <w:color w:val="636363"/>
          <w:sz w:val="24"/>
          <w:szCs w:val="24"/>
          <w:lang w:eastAsia="pl-PL"/>
        </w:rPr>
        <w:t>Zdążyć przed Panem Bogiem</w:t>
      </w:r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.</w:t>
      </w:r>
    </w:p>
    <w:p w:rsidR="00C21B5A" w:rsidRDefault="00C21B5A" w:rsidP="00C21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</w:p>
    <w:p w:rsidR="00C21B5A" w:rsidRDefault="00C21B5A" w:rsidP="00C21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</w:p>
    <w:p w:rsidR="00C21B5A" w:rsidRPr="00683611" w:rsidRDefault="00C21B5A" w:rsidP="00C21B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36363"/>
          <w:sz w:val="24"/>
          <w:szCs w:val="24"/>
          <w:lang w:eastAsia="pl-PL"/>
        </w:rPr>
        <w:t>Objaśnienie: symbol *  oznacza lekturę obowiązkową</w:t>
      </w:r>
    </w:p>
    <w:p w:rsidR="00683611" w:rsidRDefault="00683611" w:rsidP="00683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</w:p>
    <w:p w:rsidR="00683611" w:rsidRDefault="00683611" w:rsidP="00683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</w:p>
    <w:p w:rsidR="00683611" w:rsidRDefault="00683611" w:rsidP="00683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</w:p>
    <w:p w:rsidR="00683611" w:rsidRPr="00683611" w:rsidRDefault="00683611" w:rsidP="00683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</w:p>
    <w:p w:rsidR="00683611" w:rsidRPr="00683611" w:rsidRDefault="00683611" w:rsidP="006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3611">
        <w:rPr>
          <w:rFonts w:ascii="Roboto" w:eastAsia="Times New Roman" w:hAnsi="Roboto" w:cs="Times New Roman"/>
          <w:color w:val="636363"/>
          <w:sz w:val="24"/>
          <w:szCs w:val="24"/>
          <w:shd w:val="clear" w:color="auto" w:fill="FFFFFF"/>
          <w:lang w:eastAsia="pl-PL"/>
        </w:rPr>
        <w:t> </w:t>
      </w:r>
    </w:p>
    <w:p w:rsidR="00683611" w:rsidRDefault="00683611" w:rsidP="0068361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  <w:proofErr w:type="spellStart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>Żródło</w:t>
      </w:r>
      <w:proofErr w:type="spellEnd"/>
      <w:r w:rsidRPr="00683611">
        <w:rPr>
          <w:rFonts w:ascii="Arial" w:eastAsia="Times New Roman" w:hAnsi="Arial" w:cs="Arial"/>
          <w:color w:val="636363"/>
          <w:sz w:val="24"/>
          <w:szCs w:val="24"/>
          <w:lang w:eastAsia="pl-PL"/>
        </w:rPr>
        <w:t xml:space="preserve">:  </w:t>
      </w:r>
      <w:hyperlink r:id="rId5" w:history="1">
        <w:r w:rsidRPr="002A180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http://blog.korepetica.pl/lektury-do-matury-2018-jezyk-polski/</w:t>
        </w:r>
      </w:hyperlink>
    </w:p>
    <w:p w:rsidR="00683611" w:rsidRPr="00683611" w:rsidRDefault="00683611" w:rsidP="0068361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36363"/>
          <w:sz w:val="24"/>
          <w:szCs w:val="24"/>
          <w:lang w:eastAsia="pl-PL"/>
        </w:rPr>
      </w:pPr>
    </w:p>
    <w:sectPr w:rsidR="00683611" w:rsidRPr="00683611" w:rsidSect="0066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872"/>
    <w:multiLevelType w:val="multilevel"/>
    <w:tmpl w:val="F3B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C52B2"/>
    <w:multiLevelType w:val="multilevel"/>
    <w:tmpl w:val="9500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54133"/>
    <w:multiLevelType w:val="multilevel"/>
    <w:tmpl w:val="0BB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611"/>
    <w:rsid w:val="004E25F9"/>
    <w:rsid w:val="00667ACB"/>
    <w:rsid w:val="00683611"/>
    <w:rsid w:val="00C2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CB"/>
  </w:style>
  <w:style w:type="paragraph" w:styleId="Nagwek1">
    <w:name w:val="heading 1"/>
    <w:basedOn w:val="Normalny"/>
    <w:link w:val="Nagwek1Znak"/>
    <w:uiPriority w:val="9"/>
    <w:qFormat/>
    <w:rsid w:val="0068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3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6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36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36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836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36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3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korepetica.pl/lektury-do-matury-2018-jezyk-pol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3271</Characters>
  <Application>Microsoft Office Word</Application>
  <DocSecurity>0</DocSecurity>
  <Lines>27</Lines>
  <Paragraphs>7</Paragraphs>
  <ScaleCrop>false</ScaleCrop>
  <Company>Hewlett-Packard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2017-09-14T17:57:00Z</dcterms:created>
  <dcterms:modified xsi:type="dcterms:W3CDTF">2017-09-27T10:11:00Z</dcterms:modified>
</cp:coreProperties>
</file>